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C0345" w14:textId="4B9C5F3A" w:rsidR="002802B1" w:rsidRPr="00F56690" w:rsidRDefault="00071746" w:rsidP="0066115E">
      <w:pPr>
        <w:pStyle w:val="Heading1"/>
        <w:spacing w:after="360" w:line="264" w:lineRule="auto"/>
        <w:ind w:left="1800" w:right="1800"/>
        <w:rPr>
          <w:rFonts w:ascii="Arial" w:hAnsi="Arial" w:cs="Arial"/>
          <w:color w:val="000000" w:themeColor="text1"/>
          <w:sz w:val="22"/>
          <w:szCs w:val="22"/>
        </w:rPr>
      </w:pPr>
      <w:r w:rsidRPr="00F56690">
        <w:rPr>
          <w:rFonts w:ascii="Arial" w:hAnsi="Arial" w:cs="Arial"/>
          <w:color w:val="000000" w:themeColor="text1"/>
          <w:sz w:val="22"/>
          <w:szCs w:val="22"/>
        </w:rPr>
        <w:t>BEFORE THE BOARD OF COUNTY COMMISSIONERS MARTIN COUNTY, FLORIDA</w:t>
      </w:r>
    </w:p>
    <w:p w14:paraId="6CC6CB92" w14:textId="1BC031E0" w:rsidR="002802B1" w:rsidRPr="003C4362" w:rsidRDefault="00071746" w:rsidP="0066115E">
      <w:pPr>
        <w:tabs>
          <w:tab w:val="left" w:pos="4076"/>
        </w:tabs>
        <w:spacing w:after="360" w:line="264" w:lineRule="auto"/>
        <w:jc w:val="center"/>
        <w:rPr>
          <w:rFonts w:ascii="Arial" w:hAnsi="Arial" w:cs="Arial"/>
          <w:b/>
          <w:color w:val="000000" w:themeColor="text1"/>
          <w:u w:val="single"/>
        </w:rPr>
      </w:pPr>
      <w:r w:rsidRPr="00F56690">
        <w:rPr>
          <w:rFonts w:ascii="Arial" w:hAnsi="Arial" w:cs="Arial"/>
          <w:b/>
          <w:color w:val="000000" w:themeColor="text1"/>
        </w:rPr>
        <w:t>RESOLUTION</w:t>
      </w:r>
      <w:r w:rsidRPr="00F56690">
        <w:rPr>
          <w:rFonts w:ascii="Arial" w:hAnsi="Arial" w:cs="Arial"/>
          <w:b/>
          <w:color w:val="000000" w:themeColor="text1"/>
          <w:spacing w:val="-5"/>
        </w:rPr>
        <w:t xml:space="preserve"> </w:t>
      </w:r>
      <w:r w:rsidRPr="00F56690">
        <w:rPr>
          <w:rFonts w:ascii="Arial" w:hAnsi="Arial" w:cs="Arial"/>
          <w:b/>
          <w:color w:val="000000" w:themeColor="text1"/>
        </w:rPr>
        <w:t>NUMBER</w:t>
      </w:r>
      <w:r w:rsidR="00F2504F" w:rsidRPr="00F56690">
        <w:rPr>
          <w:rFonts w:ascii="Arial" w:hAnsi="Arial" w:cs="Arial"/>
          <w:b/>
          <w:color w:val="000000" w:themeColor="text1"/>
          <w:u w:color="414141"/>
        </w:rPr>
        <w:t xml:space="preserve"> </w:t>
      </w:r>
      <w:r w:rsidR="003C4362" w:rsidRPr="00005DCE">
        <w:rPr>
          <w:rFonts w:ascii="Arial" w:hAnsi="Arial" w:cs="Arial"/>
          <w:b/>
          <w:color w:val="365F91" w:themeColor="accent1" w:themeShade="BF"/>
          <w:u w:val="single" w:color="000000" w:themeColor="text1"/>
        </w:rPr>
        <w:t xml:space="preserve"> 26-</w:t>
      </w:r>
      <w:r w:rsidR="00C831E8" w:rsidRPr="00005DCE">
        <w:rPr>
          <w:rFonts w:ascii="Arial" w:hAnsi="Arial" w:cs="Arial"/>
          <w:b/>
          <w:color w:val="365F91" w:themeColor="accent1" w:themeShade="BF"/>
          <w:u w:val="single" w:color="000000" w:themeColor="text1"/>
        </w:rPr>
        <w:t xml:space="preserve">     </w:t>
      </w:r>
      <w:r w:rsidR="003C4362" w:rsidRPr="00005DCE">
        <w:rPr>
          <w:rFonts w:ascii="Arial" w:hAnsi="Arial" w:cs="Arial"/>
          <w:b/>
          <w:color w:val="365F91" w:themeColor="accent1" w:themeShade="BF"/>
          <w:u w:val="single" w:color="000000" w:themeColor="text1"/>
        </w:rPr>
        <w:t xml:space="preserve"> </w:t>
      </w:r>
    </w:p>
    <w:p w14:paraId="6B159AA4" w14:textId="77777777" w:rsidR="00587B6E" w:rsidRDefault="00071746" w:rsidP="00587B6E">
      <w:pPr>
        <w:spacing w:line="264" w:lineRule="auto"/>
        <w:ind w:left="1080" w:right="1080" w:firstLine="14"/>
        <w:jc w:val="center"/>
        <w:rPr>
          <w:rFonts w:ascii="Arial" w:hAnsi="Arial" w:cs="Arial"/>
          <w:b/>
          <w:color w:val="000000" w:themeColor="text1"/>
        </w:rPr>
      </w:pPr>
      <w:r w:rsidRPr="00F56690">
        <w:rPr>
          <w:rFonts w:ascii="Arial" w:hAnsi="Arial" w:cs="Arial"/>
          <w:b/>
          <w:color w:val="000000" w:themeColor="text1"/>
        </w:rPr>
        <w:t xml:space="preserve">A RESOLUTION OF THE BOARD OF COUNTY COMMISSIONERS OF MARTIN COUNTY, FLORIDA, RELATING TO </w:t>
      </w:r>
      <w:r w:rsidR="00EA4722" w:rsidRPr="00F56690">
        <w:rPr>
          <w:rFonts w:ascii="Arial" w:hAnsi="Arial" w:cs="Arial"/>
          <w:b/>
          <w:color w:val="000000" w:themeColor="text1"/>
        </w:rPr>
        <w:t>THE</w:t>
      </w:r>
      <w:r w:rsidR="009B1A74">
        <w:rPr>
          <w:rFonts w:ascii="Arial" w:hAnsi="Arial" w:cs="Arial"/>
          <w:b/>
          <w:color w:val="000000" w:themeColor="text1"/>
        </w:rPr>
        <w:t xml:space="preserve"> ACCEPT</w:t>
      </w:r>
      <w:r w:rsidR="00403A40">
        <w:rPr>
          <w:rFonts w:ascii="Arial" w:hAnsi="Arial" w:cs="Arial"/>
          <w:b/>
          <w:color w:val="000000" w:themeColor="text1"/>
        </w:rPr>
        <w:t>A</w:t>
      </w:r>
      <w:r w:rsidR="009B1A74">
        <w:rPr>
          <w:rFonts w:ascii="Arial" w:hAnsi="Arial" w:cs="Arial"/>
          <w:b/>
          <w:color w:val="000000" w:themeColor="text1"/>
        </w:rPr>
        <w:t>NCE OF</w:t>
      </w:r>
    </w:p>
    <w:p w14:paraId="711DEF31" w14:textId="159AB4C5" w:rsidR="002802B1" w:rsidRPr="00432A66" w:rsidRDefault="00E370E2" w:rsidP="00FD6C9A">
      <w:pPr>
        <w:spacing w:after="360" w:line="264" w:lineRule="auto"/>
        <w:ind w:left="1080" w:right="1080" w:firstLine="14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SE </w:t>
      </w:r>
      <w:r w:rsidR="00F07A8B">
        <w:rPr>
          <w:rFonts w:ascii="Arial" w:hAnsi="Arial" w:cs="Arial"/>
          <w:b/>
          <w:color w:val="000000" w:themeColor="text1"/>
        </w:rPr>
        <w:t>ROYALE PRESERVE</w:t>
      </w:r>
      <w:r>
        <w:rPr>
          <w:rFonts w:ascii="Arial" w:hAnsi="Arial" w:cs="Arial"/>
          <w:b/>
          <w:color w:val="000000" w:themeColor="text1"/>
        </w:rPr>
        <w:t xml:space="preserve"> WAY</w:t>
      </w:r>
      <w:r w:rsidRPr="00432A66">
        <w:rPr>
          <w:rFonts w:ascii="Arial" w:hAnsi="Arial" w:cs="Arial"/>
          <w:b/>
          <w:color w:val="000000" w:themeColor="text1"/>
        </w:rPr>
        <w:t xml:space="preserve"> </w:t>
      </w:r>
      <w:r w:rsidR="009B1A74" w:rsidRPr="00432A66">
        <w:rPr>
          <w:rFonts w:ascii="Arial" w:hAnsi="Arial" w:cs="Arial"/>
          <w:b/>
          <w:color w:val="000000" w:themeColor="text1"/>
        </w:rPr>
        <w:t xml:space="preserve">IN </w:t>
      </w:r>
      <w:r w:rsidR="00E24C0E" w:rsidRPr="00432A66">
        <w:rPr>
          <w:rFonts w:ascii="Arial" w:hAnsi="Arial" w:cs="Arial"/>
          <w:b/>
          <w:color w:val="000000" w:themeColor="text1"/>
        </w:rPr>
        <w:t>THE PLAT</w:t>
      </w:r>
      <w:r w:rsidR="00F07A8B">
        <w:rPr>
          <w:rFonts w:ascii="Arial" w:hAnsi="Arial" w:cs="Arial"/>
          <w:b/>
          <w:color w:val="000000" w:themeColor="text1"/>
        </w:rPr>
        <w:t>S</w:t>
      </w:r>
      <w:r w:rsidR="00E24C0E" w:rsidRPr="00432A66">
        <w:rPr>
          <w:rFonts w:ascii="Arial" w:hAnsi="Arial" w:cs="Arial"/>
          <w:b/>
          <w:color w:val="000000" w:themeColor="text1"/>
        </w:rPr>
        <w:t xml:space="preserve"> OF </w:t>
      </w:r>
      <w:r w:rsidR="00F07A8B" w:rsidRPr="00F07A8B">
        <w:rPr>
          <w:rFonts w:ascii="Arial" w:hAnsi="Arial" w:cs="Arial"/>
          <w:b/>
          <w:color w:val="000000" w:themeColor="text1"/>
        </w:rPr>
        <w:t xml:space="preserve">PRESERVE AT PARK TRACE </w:t>
      </w:r>
      <w:r w:rsidR="00F07A8B">
        <w:rPr>
          <w:rFonts w:ascii="Arial" w:hAnsi="Arial" w:cs="Arial"/>
          <w:b/>
          <w:color w:val="000000" w:themeColor="text1"/>
        </w:rPr>
        <w:t xml:space="preserve">ROADWAY </w:t>
      </w:r>
      <w:r w:rsidR="00F07A8B" w:rsidRPr="00F07A8B">
        <w:rPr>
          <w:rFonts w:ascii="Arial" w:hAnsi="Arial" w:cs="Arial"/>
          <w:b/>
          <w:color w:val="000000" w:themeColor="text1"/>
        </w:rPr>
        <w:t>PUD AND COVE ROYALE PUD PHASE 2</w:t>
      </w:r>
      <w:r w:rsidR="00F07A8B">
        <w:rPr>
          <w:rFonts w:ascii="Arial" w:hAnsi="Arial" w:cs="Arial"/>
          <w:b/>
          <w:color w:val="000000" w:themeColor="text1"/>
        </w:rPr>
        <w:t xml:space="preserve"> </w:t>
      </w:r>
      <w:r w:rsidR="00120C3F" w:rsidRPr="00432A66">
        <w:rPr>
          <w:rFonts w:ascii="Arial" w:hAnsi="Arial" w:cs="Arial"/>
          <w:b/>
          <w:color w:val="000000" w:themeColor="text1"/>
        </w:rPr>
        <w:t>INTO THE COUNTY ROAD INVENTORY</w:t>
      </w:r>
    </w:p>
    <w:p w14:paraId="755D3BD1" w14:textId="38475007" w:rsidR="002802B1" w:rsidRPr="00432A66" w:rsidRDefault="00071746" w:rsidP="0066115E">
      <w:pPr>
        <w:pStyle w:val="BodyText"/>
        <w:spacing w:after="240" w:line="264" w:lineRule="auto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32A66">
        <w:rPr>
          <w:rFonts w:ascii="Arial" w:hAnsi="Arial" w:cs="Arial"/>
          <w:b/>
          <w:color w:val="000000" w:themeColor="text1"/>
          <w:sz w:val="22"/>
          <w:szCs w:val="22"/>
        </w:rPr>
        <w:t>WHEREAS</w:t>
      </w:r>
      <w:r w:rsidR="00EA4722" w:rsidRPr="00432A66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 w:rsidR="00EA4722" w:rsidRPr="00432A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6204B" w:rsidRPr="00432A66">
        <w:rPr>
          <w:rFonts w:ascii="Arial" w:hAnsi="Arial" w:cs="Arial"/>
          <w:color w:val="000000" w:themeColor="text1"/>
          <w:sz w:val="22"/>
          <w:szCs w:val="22"/>
        </w:rPr>
        <w:t>the Board of County Commissioners has authorized staff to determine that</w:t>
      </w:r>
      <w:r w:rsidR="00C831E8">
        <w:rPr>
          <w:rFonts w:ascii="Arial" w:hAnsi="Arial" w:cs="Arial"/>
          <w:color w:val="000000" w:themeColor="text1"/>
          <w:sz w:val="22"/>
          <w:szCs w:val="22"/>
        </w:rPr>
        <w:t xml:space="preserve"> the proposed design of</w:t>
      </w:r>
      <w:r w:rsidR="00E370E2" w:rsidRPr="00E370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72FB5">
        <w:rPr>
          <w:rFonts w:ascii="Arial" w:hAnsi="Arial" w:cs="Arial"/>
          <w:color w:val="000000" w:themeColor="text1"/>
          <w:sz w:val="22"/>
          <w:szCs w:val="22"/>
        </w:rPr>
        <w:t>SE Royale Preserve</w:t>
      </w:r>
      <w:r w:rsidR="00E370E2">
        <w:rPr>
          <w:rFonts w:ascii="Arial" w:hAnsi="Arial" w:cs="Arial"/>
          <w:color w:val="000000" w:themeColor="text1"/>
          <w:sz w:val="22"/>
          <w:szCs w:val="22"/>
        </w:rPr>
        <w:t xml:space="preserve"> Way</w:t>
      </w:r>
      <w:r w:rsidR="00C831E8">
        <w:rPr>
          <w:rFonts w:ascii="Arial" w:hAnsi="Arial" w:cs="Arial"/>
          <w:color w:val="000000" w:themeColor="text1"/>
          <w:sz w:val="22"/>
          <w:szCs w:val="22"/>
        </w:rPr>
        <w:t>, as depicted on the Final Site Plan</w:t>
      </w:r>
      <w:r w:rsidR="00372FB5">
        <w:rPr>
          <w:rFonts w:ascii="Arial" w:hAnsi="Arial" w:cs="Arial"/>
          <w:color w:val="000000" w:themeColor="text1"/>
          <w:sz w:val="22"/>
          <w:szCs w:val="22"/>
        </w:rPr>
        <w:t>s</w:t>
      </w:r>
      <w:r w:rsidR="00C831E8">
        <w:rPr>
          <w:rFonts w:ascii="Arial" w:hAnsi="Arial" w:cs="Arial"/>
          <w:color w:val="000000" w:themeColor="text1"/>
          <w:sz w:val="22"/>
          <w:szCs w:val="22"/>
        </w:rPr>
        <w:t xml:space="preserve"> for </w:t>
      </w:r>
      <w:r w:rsidR="008E73F4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F07A8B">
        <w:rPr>
          <w:rFonts w:ascii="Arial" w:hAnsi="Arial" w:cs="Arial"/>
          <w:color w:val="000000" w:themeColor="text1"/>
          <w:sz w:val="22"/>
          <w:szCs w:val="22"/>
        </w:rPr>
        <w:t>Pr</w:t>
      </w:r>
      <w:r w:rsidR="00372FB5">
        <w:rPr>
          <w:rFonts w:ascii="Arial" w:hAnsi="Arial" w:cs="Arial"/>
          <w:color w:val="000000" w:themeColor="text1"/>
          <w:sz w:val="22"/>
          <w:szCs w:val="22"/>
        </w:rPr>
        <w:t>eserve at Par</w:t>
      </w:r>
      <w:r w:rsidR="00F07A8B">
        <w:rPr>
          <w:rFonts w:ascii="Arial" w:hAnsi="Arial" w:cs="Arial"/>
          <w:color w:val="000000" w:themeColor="text1"/>
          <w:sz w:val="22"/>
          <w:szCs w:val="22"/>
        </w:rPr>
        <w:t>k</w:t>
      </w:r>
      <w:r w:rsidR="00372FB5">
        <w:rPr>
          <w:rFonts w:ascii="Arial" w:hAnsi="Arial" w:cs="Arial"/>
          <w:color w:val="000000" w:themeColor="text1"/>
          <w:sz w:val="22"/>
          <w:szCs w:val="22"/>
        </w:rPr>
        <w:t xml:space="preserve"> Trace PUD and Cove Royale </w:t>
      </w:r>
      <w:r w:rsidR="009E7A97">
        <w:rPr>
          <w:rFonts w:ascii="Arial" w:hAnsi="Arial" w:cs="Arial"/>
          <w:color w:val="000000" w:themeColor="text1"/>
          <w:sz w:val="22"/>
          <w:szCs w:val="22"/>
        </w:rPr>
        <w:t xml:space="preserve">PUD </w:t>
      </w:r>
      <w:r w:rsidR="00372FB5">
        <w:rPr>
          <w:rFonts w:ascii="Arial" w:hAnsi="Arial" w:cs="Arial"/>
          <w:color w:val="000000" w:themeColor="text1"/>
          <w:sz w:val="22"/>
          <w:szCs w:val="22"/>
        </w:rPr>
        <w:t>Phase 2</w:t>
      </w:r>
      <w:r w:rsidR="00E370E2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C831E8">
        <w:rPr>
          <w:rFonts w:ascii="Arial" w:hAnsi="Arial" w:cs="Arial"/>
          <w:color w:val="000000" w:themeColor="text1"/>
          <w:sz w:val="22"/>
          <w:szCs w:val="22"/>
        </w:rPr>
        <w:t xml:space="preserve">meets the </w:t>
      </w:r>
      <w:r w:rsidR="0006204B" w:rsidRPr="00432A66">
        <w:rPr>
          <w:rFonts w:ascii="Arial" w:hAnsi="Arial" w:cs="Arial"/>
          <w:color w:val="000000" w:themeColor="text1"/>
          <w:sz w:val="22"/>
          <w:szCs w:val="22"/>
        </w:rPr>
        <w:t>requirements for opening roads as set forth in the Land Development Regulations, Martin County Code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>; and</w:t>
      </w:r>
    </w:p>
    <w:p w14:paraId="3D263B29" w14:textId="7FFF6C4E" w:rsidR="00274ED6" w:rsidRPr="00C831E8" w:rsidRDefault="00C831E8" w:rsidP="00C831E8">
      <w:pPr>
        <w:pStyle w:val="BodyText"/>
        <w:spacing w:after="240" w:line="264" w:lineRule="auto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32A66">
        <w:rPr>
          <w:rFonts w:ascii="Arial" w:hAnsi="Arial" w:cs="Arial"/>
          <w:b/>
          <w:color w:val="000000" w:themeColor="text1"/>
          <w:sz w:val="22"/>
          <w:szCs w:val="22"/>
        </w:rPr>
        <w:t>WHEREAS</w:t>
      </w:r>
      <w:r w:rsidRPr="00432A66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 xml:space="preserve"> the </w:t>
      </w:r>
      <w:r>
        <w:rPr>
          <w:rFonts w:ascii="Arial" w:hAnsi="Arial" w:cs="Arial"/>
          <w:color w:val="000000" w:themeColor="text1"/>
          <w:sz w:val="22"/>
          <w:szCs w:val="22"/>
        </w:rPr>
        <w:t>right-of-way for</w:t>
      </w:r>
      <w:r w:rsidR="00E370E2" w:rsidRPr="00E370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370E2">
        <w:rPr>
          <w:rFonts w:ascii="Arial" w:hAnsi="Arial" w:cs="Arial"/>
          <w:color w:val="000000" w:themeColor="text1"/>
          <w:sz w:val="22"/>
          <w:szCs w:val="22"/>
        </w:rPr>
        <w:t xml:space="preserve">SE </w:t>
      </w:r>
      <w:r w:rsidR="009E7A97">
        <w:rPr>
          <w:rFonts w:ascii="Arial" w:hAnsi="Arial" w:cs="Arial"/>
          <w:color w:val="000000" w:themeColor="text1"/>
          <w:sz w:val="22"/>
          <w:szCs w:val="22"/>
        </w:rPr>
        <w:t xml:space="preserve">Royale Preserve </w:t>
      </w:r>
      <w:r w:rsidR="00E370E2">
        <w:rPr>
          <w:rFonts w:ascii="Arial" w:hAnsi="Arial" w:cs="Arial"/>
          <w:color w:val="000000" w:themeColor="text1"/>
          <w:sz w:val="22"/>
          <w:szCs w:val="22"/>
        </w:rPr>
        <w:t>Way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as 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 xml:space="preserve">shown on </w:t>
      </w:r>
      <w:r w:rsidR="00F07A8B">
        <w:rPr>
          <w:rFonts w:ascii="Arial" w:hAnsi="Arial" w:cs="Arial"/>
          <w:color w:val="000000" w:themeColor="text1"/>
          <w:sz w:val="22"/>
          <w:szCs w:val="22"/>
        </w:rPr>
        <w:t>Pr</w:t>
      </w:r>
      <w:r w:rsidR="009E7A97">
        <w:rPr>
          <w:rFonts w:ascii="Arial" w:hAnsi="Arial" w:cs="Arial"/>
          <w:color w:val="000000" w:themeColor="text1"/>
          <w:sz w:val="22"/>
          <w:szCs w:val="22"/>
        </w:rPr>
        <w:t>eserve at Par</w:t>
      </w:r>
      <w:r w:rsidR="00F07A8B">
        <w:rPr>
          <w:rFonts w:ascii="Arial" w:hAnsi="Arial" w:cs="Arial"/>
          <w:color w:val="000000" w:themeColor="text1"/>
          <w:sz w:val="22"/>
          <w:szCs w:val="22"/>
        </w:rPr>
        <w:t>k</w:t>
      </w:r>
      <w:r w:rsidR="009E7A97">
        <w:rPr>
          <w:rFonts w:ascii="Arial" w:hAnsi="Arial" w:cs="Arial"/>
          <w:color w:val="000000" w:themeColor="text1"/>
          <w:sz w:val="22"/>
          <w:szCs w:val="22"/>
        </w:rPr>
        <w:t xml:space="preserve"> Trace Roadway PUD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 xml:space="preserve">, according to the Plat thereof </w:t>
      </w:r>
      <w:r w:rsidR="009E7A97" w:rsidRPr="00432A66">
        <w:rPr>
          <w:rFonts w:ascii="Arial" w:hAnsi="Arial" w:cs="Arial"/>
          <w:color w:val="000000" w:themeColor="text1"/>
          <w:sz w:val="22"/>
          <w:szCs w:val="22"/>
        </w:rPr>
        <w:t xml:space="preserve">as recorded in Plat Book </w:t>
      </w:r>
      <w:r w:rsidR="009E7A97">
        <w:rPr>
          <w:rFonts w:ascii="Arial" w:hAnsi="Arial" w:cs="Arial"/>
          <w:color w:val="000000" w:themeColor="text1"/>
          <w:sz w:val="22"/>
          <w:szCs w:val="22"/>
        </w:rPr>
        <w:t>23</w:t>
      </w:r>
      <w:r w:rsidR="009E7A97" w:rsidRPr="00432A66">
        <w:rPr>
          <w:rFonts w:ascii="Arial" w:hAnsi="Arial" w:cs="Arial"/>
          <w:color w:val="000000" w:themeColor="text1"/>
          <w:sz w:val="22"/>
          <w:szCs w:val="22"/>
        </w:rPr>
        <w:t xml:space="preserve">, Page </w:t>
      </w:r>
      <w:r w:rsidR="009E7A97">
        <w:rPr>
          <w:rFonts w:ascii="Arial" w:hAnsi="Arial" w:cs="Arial"/>
          <w:color w:val="000000" w:themeColor="text1"/>
          <w:sz w:val="22"/>
          <w:szCs w:val="22"/>
        </w:rPr>
        <w:t>27</w:t>
      </w:r>
      <w:r w:rsidR="009E7A97" w:rsidRPr="00432A66">
        <w:rPr>
          <w:rFonts w:ascii="Arial" w:hAnsi="Arial" w:cs="Arial"/>
          <w:color w:val="000000" w:themeColor="text1"/>
          <w:sz w:val="22"/>
          <w:szCs w:val="22"/>
        </w:rPr>
        <w:t xml:space="preserve">, of the public records of Martin County, Florida </w:t>
      </w:r>
      <w:r w:rsidR="009E7A97">
        <w:rPr>
          <w:rFonts w:ascii="Arial" w:hAnsi="Arial" w:cs="Arial"/>
          <w:color w:val="000000" w:themeColor="text1"/>
          <w:sz w:val="22"/>
          <w:szCs w:val="22"/>
        </w:rPr>
        <w:t xml:space="preserve">and as shown on </w:t>
      </w:r>
      <w:r w:rsidR="009E7A97" w:rsidRPr="009E7A97">
        <w:rPr>
          <w:rFonts w:ascii="Arial" w:hAnsi="Arial" w:cs="Arial"/>
          <w:color w:val="000000" w:themeColor="text1"/>
          <w:sz w:val="22"/>
          <w:szCs w:val="22"/>
        </w:rPr>
        <w:t>Cove Royale PUD Phase 2</w:t>
      </w:r>
      <w:r w:rsidR="009E7A97">
        <w:rPr>
          <w:rFonts w:ascii="Arial" w:hAnsi="Arial" w:cs="Arial"/>
          <w:color w:val="000000" w:themeColor="text1"/>
          <w:sz w:val="22"/>
          <w:szCs w:val="22"/>
        </w:rPr>
        <w:t>,</w:t>
      </w:r>
      <w:r w:rsidR="009E7A97" w:rsidRPr="009E7A9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E73F4" w:rsidRPr="00432A66">
        <w:rPr>
          <w:rFonts w:ascii="Arial" w:hAnsi="Arial" w:cs="Arial"/>
          <w:color w:val="000000" w:themeColor="text1"/>
          <w:sz w:val="22"/>
          <w:szCs w:val="22"/>
        </w:rPr>
        <w:t xml:space="preserve">according to the Plat thereof </w:t>
      </w:r>
      <w:r w:rsidR="009E7A97" w:rsidRPr="00432A66">
        <w:rPr>
          <w:rFonts w:ascii="Arial" w:hAnsi="Arial" w:cs="Arial"/>
          <w:color w:val="000000" w:themeColor="text1"/>
          <w:sz w:val="22"/>
          <w:szCs w:val="22"/>
        </w:rPr>
        <w:t xml:space="preserve">as recorded in Plat Book </w:t>
      </w:r>
      <w:r w:rsidR="009E7A97">
        <w:rPr>
          <w:rFonts w:ascii="Arial" w:hAnsi="Arial" w:cs="Arial"/>
          <w:color w:val="000000" w:themeColor="text1"/>
          <w:sz w:val="22"/>
          <w:szCs w:val="22"/>
        </w:rPr>
        <w:t>23</w:t>
      </w:r>
      <w:r w:rsidR="009E7A97" w:rsidRPr="00432A66">
        <w:rPr>
          <w:rFonts w:ascii="Arial" w:hAnsi="Arial" w:cs="Arial"/>
          <w:color w:val="000000" w:themeColor="text1"/>
          <w:sz w:val="22"/>
          <w:szCs w:val="22"/>
        </w:rPr>
        <w:t xml:space="preserve">, Page </w:t>
      </w:r>
      <w:r w:rsidR="009E7A97">
        <w:rPr>
          <w:rFonts w:ascii="Arial" w:hAnsi="Arial" w:cs="Arial"/>
          <w:color w:val="000000" w:themeColor="text1"/>
          <w:sz w:val="22"/>
          <w:szCs w:val="22"/>
        </w:rPr>
        <w:t>65</w:t>
      </w:r>
      <w:r w:rsidR="009E7A97" w:rsidRPr="00432A66">
        <w:rPr>
          <w:rFonts w:ascii="Arial" w:hAnsi="Arial" w:cs="Arial"/>
          <w:color w:val="000000" w:themeColor="text1"/>
          <w:sz w:val="22"/>
          <w:szCs w:val="22"/>
        </w:rPr>
        <w:t xml:space="preserve">, of the public records of Martin County, Florida </w:t>
      </w:r>
      <w:r w:rsidR="00E370E2">
        <w:rPr>
          <w:rFonts w:ascii="Arial" w:hAnsi="Arial" w:cs="Arial"/>
          <w:color w:val="000000" w:themeColor="text1"/>
          <w:sz w:val="22"/>
          <w:szCs w:val="22"/>
        </w:rPr>
        <w:t>was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designated as private and declared open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>; and</w:t>
      </w:r>
    </w:p>
    <w:p w14:paraId="15201C9F" w14:textId="1C98619D" w:rsidR="002802B1" w:rsidRPr="00432A66" w:rsidRDefault="00071746" w:rsidP="0066115E">
      <w:pPr>
        <w:pStyle w:val="BodyText"/>
        <w:spacing w:after="240" w:line="264" w:lineRule="auto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32A66">
        <w:rPr>
          <w:rFonts w:ascii="Arial" w:hAnsi="Arial" w:cs="Arial"/>
          <w:b/>
          <w:color w:val="000000" w:themeColor="text1"/>
          <w:sz w:val="22"/>
          <w:szCs w:val="22"/>
        </w:rPr>
        <w:t>WHEREAS</w:t>
      </w:r>
      <w:r w:rsidRPr="00432A66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="00EA4722" w:rsidRPr="00432A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370E2">
        <w:rPr>
          <w:rFonts w:ascii="Arial" w:hAnsi="Arial" w:cs="Arial"/>
          <w:color w:val="000000" w:themeColor="text1"/>
          <w:sz w:val="22"/>
          <w:szCs w:val="22"/>
        </w:rPr>
        <w:t xml:space="preserve">SE </w:t>
      </w:r>
      <w:r w:rsidR="009E7A97">
        <w:rPr>
          <w:rFonts w:ascii="Arial" w:hAnsi="Arial" w:cs="Arial"/>
          <w:color w:val="000000" w:themeColor="text1"/>
          <w:sz w:val="22"/>
          <w:szCs w:val="22"/>
        </w:rPr>
        <w:t xml:space="preserve">Royale Preserve </w:t>
      </w:r>
      <w:r w:rsidR="00E370E2">
        <w:rPr>
          <w:rFonts w:ascii="Arial" w:hAnsi="Arial" w:cs="Arial"/>
          <w:color w:val="000000" w:themeColor="text1"/>
          <w:sz w:val="22"/>
          <w:szCs w:val="22"/>
        </w:rPr>
        <w:t>Way</w:t>
      </w:r>
      <w:r w:rsidR="00E370E2" w:rsidRPr="00432A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370E2">
        <w:rPr>
          <w:rFonts w:ascii="Arial" w:hAnsi="Arial" w:cs="Arial"/>
          <w:color w:val="000000" w:themeColor="text1"/>
          <w:sz w:val="22"/>
          <w:szCs w:val="22"/>
        </w:rPr>
        <w:t>is under</w:t>
      </w:r>
      <w:r w:rsidR="0006204B" w:rsidRPr="00432A66">
        <w:rPr>
          <w:rFonts w:ascii="Arial" w:hAnsi="Arial" w:cs="Arial"/>
          <w:color w:val="000000" w:themeColor="text1"/>
          <w:sz w:val="22"/>
          <w:szCs w:val="22"/>
        </w:rPr>
        <w:t xml:space="preserve"> construct</w:t>
      </w:r>
      <w:r w:rsidR="00E370E2">
        <w:rPr>
          <w:rFonts w:ascii="Arial" w:hAnsi="Arial" w:cs="Arial"/>
          <w:color w:val="000000" w:themeColor="text1"/>
          <w:sz w:val="22"/>
          <w:szCs w:val="22"/>
        </w:rPr>
        <w:t>ion</w:t>
      </w:r>
      <w:r w:rsidR="002446C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6204B" w:rsidRPr="00432A66">
        <w:rPr>
          <w:rFonts w:ascii="Arial" w:hAnsi="Arial" w:cs="Arial"/>
          <w:color w:val="000000" w:themeColor="text1"/>
          <w:sz w:val="22"/>
          <w:szCs w:val="22"/>
        </w:rPr>
        <w:t xml:space="preserve">in full compliance with the permitted construction plans and specifications under the supervision of applicant's Engineer and the applicant's Engineer </w:t>
      </w:r>
      <w:r w:rsidR="00B23E6A">
        <w:rPr>
          <w:rFonts w:ascii="Arial" w:hAnsi="Arial" w:cs="Arial"/>
          <w:color w:val="000000" w:themeColor="text1"/>
          <w:sz w:val="22"/>
          <w:szCs w:val="22"/>
        </w:rPr>
        <w:t>will</w:t>
      </w:r>
      <w:r w:rsidR="0006204B" w:rsidRPr="00432A66">
        <w:rPr>
          <w:rFonts w:ascii="Arial" w:hAnsi="Arial" w:cs="Arial"/>
          <w:color w:val="000000" w:themeColor="text1"/>
          <w:sz w:val="22"/>
          <w:szCs w:val="22"/>
        </w:rPr>
        <w:t xml:space="preserve"> furnish an Engineer's Certification of Construction Completion to the County Engineer for acceptance</w:t>
      </w:r>
      <w:r w:rsidR="00B23E6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2BCD788" w14:textId="0972913D" w:rsidR="002802B1" w:rsidRPr="00432A66" w:rsidRDefault="00071746" w:rsidP="0066115E">
      <w:pPr>
        <w:pStyle w:val="BodyText"/>
        <w:spacing w:after="240" w:line="264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432A66">
        <w:rPr>
          <w:rFonts w:ascii="Arial" w:hAnsi="Arial" w:cs="Arial"/>
          <w:b/>
          <w:color w:val="000000" w:themeColor="text1"/>
          <w:sz w:val="22"/>
          <w:szCs w:val="22"/>
        </w:rPr>
        <w:t>NOW, THEREFORE</w:t>
      </w:r>
      <w:r w:rsidRPr="00432A66">
        <w:rPr>
          <w:rFonts w:ascii="Arial" w:hAnsi="Arial" w:cs="Arial"/>
          <w:b/>
          <w:bCs/>
          <w:color w:val="000000" w:themeColor="text1"/>
          <w:sz w:val="22"/>
          <w:szCs w:val="22"/>
        </w:rPr>
        <w:t>, BE IT RESOLVED BY THE BOARD OF COUNTY COMMISSIONERS OF MARTIN COUNTY, FLORIDA, THAT:</w:t>
      </w:r>
    </w:p>
    <w:p w14:paraId="6C863C1A" w14:textId="663775AE" w:rsidR="002802B1" w:rsidRDefault="00274ED6" w:rsidP="0066115E">
      <w:pPr>
        <w:pStyle w:val="BodyText"/>
        <w:spacing w:after="240" w:line="264" w:lineRule="auto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32A66">
        <w:rPr>
          <w:rFonts w:ascii="Arial" w:hAnsi="Arial" w:cs="Arial"/>
          <w:color w:val="000000" w:themeColor="text1"/>
          <w:sz w:val="22"/>
          <w:szCs w:val="22"/>
        </w:rPr>
        <w:t>Upon the County Engineer's acceptance of the Certification of Construction Completion, the Board of County Commissioners of Martin County, Florida hereby accepts into the Martin County Road Inventory</w:t>
      </w:r>
      <w:r w:rsidR="00C831E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9E7A97">
        <w:rPr>
          <w:rFonts w:ascii="Arial" w:hAnsi="Arial" w:cs="Arial"/>
          <w:color w:val="000000" w:themeColor="text1"/>
          <w:sz w:val="22"/>
          <w:szCs w:val="22"/>
        </w:rPr>
        <w:t>543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 xml:space="preserve"> linear feet, more or less, of </w:t>
      </w:r>
      <w:r w:rsidR="00B23E6A">
        <w:rPr>
          <w:rFonts w:ascii="Arial" w:hAnsi="Arial" w:cs="Arial"/>
          <w:color w:val="000000" w:themeColor="text1"/>
          <w:sz w:val="22"/>
          <w:szCs w:val="22"/>
        </w:rPr>
        <w:t xml:space="preserve">SE </w:t>
      </w:r>
      <w:r w:rsidR="009E7A97">
        <w:rPr>
          <w:rFonts w:ascii="Arial" w:hAnsi="Arial" w:cs="Arial"/>
          <w:color w:val="000000" w:themeColor="text1"/>
          <w:sz w:val="22"/>
          <w:szCs w:val="22"/>
        </w:rPr>
        <w:t xml:space="preserve">Royale Preserve </w:t>
      </w:r>
      <w:r w:rsidR="00B23E6A">
        <w:rPr>
          <w:rFonts w:ascii="Arial" w:hAnsi="Arial" w:cs="Arial"/>
          <w:color w:val="000000" w:themeColor="text1"/>
          <w:sz w:val="22"/>
          <w:szCs w:val="22"/>
        </w:rPr>
        <w:t>Way</w:t>
      </w:r>
      <w:r w:rsidR="00C831E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831E8" w:rsidRPr="00C831E8">
        <w:rPr>
          <w:rFonts w:ascii="Arial" w:hAnsi="Arial" w:cs="Arial"/>
          <w:color w:val="000000" w:themeColor="text1"/>
          <w:sz w:val="22"/>
          <w:szCs w:val="22"/>
        </w:rPr>
        <w:t xml:space="preserve">from </w:t>
      </w:r>
      <w:r w:rsidR="009E7A97" w:rsidRPr="009E7A97">
        <w:rPr>
          <w:rFonts w:ascii="Arial" w:hAnsi="Arial" w:cs="Arial"/>
          <w:color w:val="000000" w:themeColor="text1"/>
          <w:sz w:val="22"/>
          <w:szCs w:val="22"/>
        </w:rPr>
        <w:t>its southern terminus to SE Park Trace Drive</w:t>
      </w:r>
      <w:r w:rsidR="006E5626" w:rsidRPr="00432A66">
        <w:rPr>
          <w:rFonts w:ascii="Arial" w:hAnsi="Arial" w:cs="Arial"/>
          <w:color w:val="000000" w:themeColor="text1"/>
          <w:sz w:val="22"/>
          <w:szCs w:val="22"/>
        </w:rPr>
        <w:t xml:space="preserve">.  The local road will be added 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 xml:space="preserve">as </w:t>
      </w:r>
      <w:r w:rsidR="00FC3E76">
        <w:rPr>
          <w:rFonts w:ascii="Arial" w:hAnsi="Arial" w:cs="Arial"/>
          <w:color w:val="000000" w:themeColor="text1"/>
          <w:sz w:val="22"/>
          <w:szCs w:val="22"/>
        </w:rPr>
        <w:t>privately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 xml:space="preserve"> owned and maintained within a </w:t>
      </w:r>
      <w:r w:rsidR="009E7A97">
        <w:rPr>
          <w:rFonts w:ascii="Arial" w:hAnsi="Arial" w:cs="Arial"/>
          <w:color w:val="000000" w:themeColor="text1"/>
          <w:sz w:val="22"/>
          <w:szCs w:val="22"/>
        </w:rPr>
        <w:t>50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>-foot</w:t>
      </w:r>
      <w:r w:rsidR="006E5626" w:rsidRPr="00432A66">
        <w:rPr>
          <w:rFonts w:ascii="Arial" w:hAnsi="Arial" w:cs="Arial"/>
          <w:color w:val="000000" w:themeColor="text1"/>
          <w:sz w:val="22"/>
          <w:szCs w:val="22"/>
        </w:rPr>
        <w:t>-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 xml:space="preserve">wide right-of-way, </w:t>
      </w:r>
      <w:r w:rsidR="006E5626" w:rsidRPr="00432A66">
        <w:rPr>
          <w:rFonts w:ascii="Arial" w:hAnsi="Arial" w:cs="Arial"/>
          <w:color w:val="000000" w:themeColor="text1"/>
          <w:sz w:val="22"/>
          <w:szCs w:val="22"/>
        </w:rPr>
        <w:t xml:space="preserve">having </w:t>
      </w:r>
      <w:r w:rsidR="009E7A97">
        <w:rPr>
          <w:rFonts w:ascii="Arial" w:hAnsi="Arial" w:cs="Arial"/>
          <w:color w:val="000000" w:themeColor="text1"/>
          <w:sz w:val="22"/>
          <w:szCs w:val="22"/>
        </w:rPr>
        <w:t>20</w:t>
      </w:r>
      <w:r w:rsidR="006E5626" w:rsidRPr="00432A66">
        <w:rPr>
          <w:rFonts w:ascii="Arial" w:hAnsi="Arial" w:cs="Arial"/>
          <w:color w:val="000000" w:themeColor="text1"/>
          <w:sz w:val="22"/>
          <w:szCs w:val="22"/>
        </w:rPr>
        <w:t xml:space="preserve"> feet of asphalt pavement, </w:t>
      </w:r>
      <w:r w:rsidR="008E73F4">
        <w:rPr>
          <w:rFonts w:ascii="Arial" w:hAnsi="Arial" w:cs="Arial"/>
          <w:color w:val="000000" w:themeColor="text1"/>
          <w:sz w:val="22"/>
          <w:szCs w:val="22"/>
        </w:rPr>
        <w:t>a 6-foot</w:t>
      </w:r>
      <w:r w:rsidR="00374032">
        <w:rPr>
          <w:rFonts w:ascii="Arial" w:hAnsi="Arial" w:cs="Arial"/>
          <w:color w:val="000000" w:themeColor="text1"/>
          <w:sz w:val="22"/>
          <w:szCs w:val="22"/>
        </w:rPr>
        <w:t>-</w:t>
      </w:r>
      <w:r w:rsidR="008E73F4">
        <w:rPr>
          <w:rFonts w:ascii="Arial" w:hAnsi="Arial" w:cs="Arial"/>
          <w:color w:val="000000" w:themeColor="text1"/>
          <w:sz w:val="22"/>
          <w:szCs w:val="22"/>
        </w:rPr>
        <w:t>wi</w:t>
      </w:r>
      <w:r w:rsidR="00374032">
        <w:rPr>
          <w:rFonts w:ascii="Arial" w:hAnsi="Arial" w:cs="Arial"/>
          <w:color w:val="000000" w:themeColor="text1"/>
          <w:sz w:val="22"/>
          <w:szCs w:val="22"/>
        </w:rPr>
        <w:t>d</w:t>
      </w:r>
      <w:r w:rsidR="008E73F4">
        <w:rPr>
          <w:rFonts w:ascii="Arial" w:hAnsi="Arial" w:cs="Arial"/>
          <w:color w:val="000000" w:themeColor="text1"/>
          <w:sz w:val="22"/>
          <w:szCs w:val="22"/>
        </w:rPr>
        <w:t xml:space="preserve">e sidewalk on its western side, 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>a posted speed of 25 MPH</w:t>
      </w:r>
      <w:r w:rsidR="006E5626" w:rsidRPr="00432A66">
        <w:rPr>
          <w:rFonts w:ascii="Arial" w:hAnsi="Arial" w:cs="Arial"/>
          <w:color w:val="000000" w:themeColor="text1"/>
          <w:sz w:val="22"/>
          <w:szCs w:val="22"/>
        </w:rPr>
        <w:t>,</w:t>
      </w:r>
      <w:r w:rsidR="00DD7685" w:rsidRPr="00432A66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r w:rsidRPr="00432A66">
        <w:rPr>
          <w:rFonts w:ascii="Arial" w:hAnsi="Arial" w:cs="Arial"/>
          <w:color w:val="000000" w:themeColor="text1"/>
          <w:sz w:val="22"/>
          <w:szCs w:val="22"/>
        </w:rPr>
        <w:t>using</w:t>
      </w:r>
      <w:r w:rsidR="00F96261" w:rsidRPr="00432A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E7A97">
        <w:rPr>
          <w:rFonts w:ascii="Arial" w:hAnsi="Arial" w:cs="Arial"/>
          <w:color w:val="000000" w:themeColor="text1"/>
          <w:sz w:val="22"/>
          <w:szCs w:val="22"/>
        </w:rPr>
        <w:t xml:space="preserve">wet and </w:t>
      </w:r>
      <w:r w:rsidR="00A11091" w:rsidRPr="00432A66">
        <w:rPr>
          <w:rFonts w:ascii="Arial" w:hAnsi="Arial" w:cs="Arial"/>
          <w:color w:val="000000" w:themeColor="text1"/>
          <w:sz w:val="22"/>
          <w:szCs w:val="22"/>
        </w:rPr>
        <w:t>dry retention</w:t>
      </w:r>
      <w:r w:rsidR="00403A4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23E6A">
        <w:rPr>
          <w:rFonts w:ascii="Arial" w:hAnsi="Arial" w:cs="Arial"/>
          <w:color w:val="000000" w:themeColor="text1"/>
          <w:sz w:val="22"/>
          <w:szCs w:val="22"/>
        </w:rPr>
        <w:t>areas</w:t>
      </w:r>
      <w:r w:rsidR="00FC3E7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to manage the stormwater runoff</w:t>
      </w:r>
      <w:r w:rsidR="006E562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FF7AD2E" w14:textId="5502EAE5" w:rsidR="008E73F4" w:rsidRDefault="00071746" w:rsidP="00796201">
      <w:pPr>
        <w:spacing w:before="182" w:line="264" w:lineRule="auto"/>
        <w:jc w:val="center"/>
        <w:rPr>
          <w:rFonts w:ascii="Arial" w:hAnsi="Arial" w:cs="Arial"/>
          <w:i/>
          <w:color w:val="000000" w:themeColor="text1"/>
        </w:rPr>
      </w:pPr>
      <w:bookmarkStart w:id="0" w:name="_Hlk83032726"/>
      <w:r w:rsidRPr="00F56690">
        <w:rPr>
          <w:rFonts w:ascii="Arial" w:hAnsi="Arial" w:cs="Arial"/>
          <w:i/>
          <w:color w:val="000000" w:themeColor="text1"/>
        </w:rPr>
        <w:t>(Remainder of this page left intentionally blank)</w:t>
      </w:r>
      <w:r w:rsidR="008E73F4">
        <w:rPr>
          <w:rFonts w:ascii="Arial" w:hAnsi="Arial" w:cs="Arial"/>
          <w:i/>
          <w:color w:val="000000" w:themeColor="text1"/>
        </w:rPr>
        <w:br w:type="page"/>
      </w:r>
    </w:p>
    <w:p w14:paraId="51150038" w14:textId="73240815" w:rsidR="002802B1" w:rsidRPr="00F56690" w:rsidRDefault="00071746" w:rsidP="00FD6C9A">
      <w:pPr>
        <w:pStyle w:val="Heading1"/>
        <w:spacing w:after="240" w:line="264" w:lineRule="auto"/>
        <w:ind w:left="720"/>
        <w:jc w:val="left"/>
        <w:rPr>
          <w:rFonts w:ascii="Arial" w:hAnsi="Arial" w:cs="Arial"/>
          <w:color w:val="000000" w:themeColor="text1"/>
          <w:sz w:val="22"/>
          <w:szCs w:val="22"/>
        </w:rPr>
      </w:pPr>
      <w:bookmarkStart w:id="1" w:name="_Hlk83031990"/>
      <w:bookmarkStart w:id="2" w:name="_Hlk204953517"/>
      <w:bookmarkEnd w:id="0"/>
      <w:r w:rsidRPr="00F56690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DULY </w:t>
      </w:r>
      <w:r w:rsidR="00BD041F" w:rsidRPr="00F56690">
        <w:rPr>
          <w:rFonts w:ascii="Arial" w:hAnsi="Arial" w:cs="Arial"/>
          <w:color w:val="000000" w:themeColor="text1"/>
          <w:sz w:val="22"/>
          <w:szCs w:val="22"/>
        </w:rPr>
        <w:t xml:space="preserve">PASSED AND </w:t>
      </w:r>
      <w:r w:rsidRPr="00F56690">
        <w:rPr>
          <w:rFonts w:ascii="Arial" w:hAnsi="Arial" w:cs="Arial"/>
          <w:color w:val="000000" w:themeColor="text1"/>
          <w:sz w:val="22"/>
          <w:szCs w:val="22"/>
        </w:rPr>
        <w:t xml:space="preserve">ADOPTED </w:t>
      </w:r>
      <w:bookmarkEnd w:id="2"/>
      <w:r w:rsidRPr="00F56690">
        <w:rPr>
          <w:rFonts w:ascii="Arial" w:hAnsi="Arial" w:cs="Arial"/>
          <w:color w:val="000000" w:themeColor="text1"/>
          <w:sz w:val="22"/>
          <w:szCs w:val="22"/>
        </w:rPr>
        <w:t xml:space="preserve">THIS </w:t>
      </w:r>
      <w:r w:rsidR="00FC3E76" w:rsidRPr="00FC3E76">
        <w:rPr>
          <w:rFonts w:ascii="Arial" w:hAnsi="Arial" w:cs="Arial"/>
          <w:color w:val="365F91" w:themeColor="accent1" w:themeShade="BF"/>
          <w:sz w:val="22"/>
          <w:szCs w:val="22"/>
          <w:u w:val="single" w:color="000000" w:themeColor="text1"/>
        </w:rPr>
        <w:t xml:space="preserve"> </w:t>
      </w:r>
      <w:r w:rsidR="003C4362" w:rsidRPr="00FC3E76">
        <w:rPr>
          <w:rFonts w:ascii="Arial" w:hAnsi="Arial" w:cs="Arial"/>
          <w:color w:val="365F91" w:themeColor="accent1" w:themeShade="BF"/>
          <w:sz w:val="22"/>
          <w:szCs w:val="22"/>
          <w:u w:val="single" w:color="000000" w:themeColor="text1"/>
        </w:rPr>
        <w:t>2</w:t>
      </w:r>
      <w:r w:rsidR="00005DCE">
        <w:rPr>
          <w:rFonts w:ascii="Arial" w:hAnsi="Arial" w:cs="Arial"/>
          <w:color w:val="365F91" w:themeColor="accent1" w:themeShade="BF"/>
          <w:sz w:val="22"/>
          <w:szCs w:val="22"/>
          <w:u w:val="single" w:color="000000" w:themeColor="text1"/>
        </w:rPr>
        <w:t>3</w:t>
      </w:r>
      <w:r w:rsidR="00FC3E76" w:rsidRPr="00FC3E76">
        <w:rPr>
          <w:rFonts w:ascii="Arial" w:hAnsi="Arial" w:cs="Arial"/>
          <w:color w:val="365F91" w:themeColor="accent1" w:themeShade="BF"/>
          <w:sz w:val="22"/>
          <w:szCs w:val="22"/>
          <w:u w:val="single" w:color="000000" w:themeColor="text1"/>
          <w:vertAlign w:val="superscript"/>
        </w:rPr>
        <w:t>rd</w:t>
      </w:r>
      <w:r w:rsidR="00FC3E76" w:rsidRPr="00FC3E76">
        <w:rPr>
          <w:rFonts w:ascii="Arial" w:hAnsi="Arial" w:cs="Arial"/>
          <w:color w:val="365F91" w:themeColor="accent1" w:themeShade="BF"/>
          <w:sz w:val="22"/>
          <w:szCs w:val="22"/>
          <w:u w:val="single"/>
          <w:vertAlign w:val="superscript"/>
        </w:rPr>
        <w:t xml:space="preserve"> </w:t>
      </w:r>
      <w:r w:rsidRPr="00FC3E76">
        <w:rPr>
          <w:rFonts w:ascii="Arial" w:hAnsi="Arial" w:cs="Arial"/>
          <w:color w:val="365F91" w:themeColor="accent1" w:themeShade="BF"/>
          <w:position w:val="8"/>
          <w:sz w:val="22"/>
          <w:szCs w:val="22"/>
        </w:rPr>
        <w:t xml:space="preserve"> </w:t>
      </w:r>
      <w:r w:rsidRPr="00F56690">
        <w:rPr>
          <w:rFonts w:ascii="Arial" w:hAnsi="Arial" w:cs="Arial"/>
          <w:color w:val="000000" w:themeColor="text1"/>
          <w:sz w:val="22"/>
          <w:szCs w:val="22"/>
        </w:rPr>
        <w:t xml:space="preserve">DAY OF </w:t>
      </w:r>
      <w:r w:rsidR="00FC3E76" w:rsidRPr="00FC3E76">
        <w:rPr>
          <w:rFonts w:ascii="Arial" w:hAnsi="Arial" w:cs="Arial"/>
          <w:color w:val="365F91" w:themeColor="accent1" w:themeShade="BF"/>
          <w:sz w:val="22"/>
          <w:szCs w:val="22"/>
          <w:u w:val="single" w:color="000000" w:themeColor="text1"/>
        </w:rPr>
        <w:t xml:space="preserve"> </w:t>
      </w:r>
      <w:r w:rsidR="00005DCE">
        <w:rPr>
          <w:rFonts w:ascii="Arial" w:hAnsi="Arial" w:cs="Arial"/>
          <w:color w:val="365F91" w:themeColor="accent1" w:themeShade="BF"/>
          <w:sz w:val="22"/>
          <w:szCs w:val="22"/>
          <w:u w:val="single" w:color="000000" w:themeColor="text1"/>
        </w:rPr>
        <w:t>June</w:t>
      </w:r>
      <w:r w:rsidR="00FC3E76" w:rsidRPr="00FC3E76">
        <w:rPr>
          <w:rFonts w:ascii="Arial" w:hAnsi="Arial" w:cs="Arial"/>
          <w:color w:val="365F91" w:themeColor="accent1" w:themeShade="BF"/>
          <w:sz w:val="22"/>
          <w:szCs w:val="22"/>
          <w:u w:val="single"/>
        </w:rPr>
        <w:t xml:space="preserve"> </w:t>
      </w:r>
      <w:r w:rsidRPr="00F56690">
        <w:rPr>
          <w:rFonts w:ascii="Arial" w:hAnsi="Arial" w:cs="Arial"/>
          <w:color w:val="000000" w:themeColor="text1"/>
          <w:sz w:val="22"/>
          <w:szCs w:val="22"/>
        </w:rPr>
        <w:t>, 202</w:t>
      </w:r>
      <w:r w:rsidR="00850807">
        <w:rPr>
          <w:rFonts w:ascii="Arial" w:hAnsi="Arial" w:cs="Arial"/>
          <w:color w:val="000000" w:themeColor="text1"/>
          <w:sz w:val="22"/>
          <w:szCs w:val="22"/>
        </w:rPr>
        <w:t>6</w:t>
      </w:r>
      <w:r w:rsidRPr="00F5669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982D18B" w14:textId="77777777" w:rsidR="002802B1" w:rsidRPr="00F56690" w:rsidRDefault="00071746" w:rsidP="00FD6C9A">
      <w:pPr>
        <w:pStyle w:val="BodyText"/>
        <w:tabs>
          <w:tab w:val="left" w:pos="5220"/>
        </w:tabs>
        <w:spacing w:after="600" w:line="264" w:lineRule="auto"/>
        <w:ind w:left="5220" w:hanging="5220"/>
        <w:rPr>
          <w:rFonts w:ascii="Arial" w:hAnsi="Arial" w:cs="Arial"/>
          <w:color w:val="000000" w:themeColor="text1"/>
          <w:sz w:val="22"/>
          <w:szCs w:val="22"/>
        </w:rPr>
      </w:pPr>
      <w:r w:rsidRPr="00F56690">
        <w:rPr>
          <w:rFonts w:ascii="Arial" w:hAnsi="Arial" w:cs="Arial"/>
          <w:color w:val="000000" w:themeColor="text1"/>
          <w:sz w:val="22"/>
          <w:szCs w:val="22"/>
        </w:rPr>
        <w:t>ATTEST:</w:t>
      </w:r>
      <w:r w:rsidRPr="00F56690">
        <w:rPr>
          <w:rFonts w:ascii="Arial" w:hAnsi="Arial" w:cs="Arial"/>
          <w:color w:val="000000" w:themeColor="text1"/>
          <w:sz w:val="22"/>
          <w:szCs w:val="22"/>
        </w:rPr>
        <w:tab/>
        <w:t>BOARD OF</w:t>
      </w:r>
      <w:r w:rsidRPr="00F56690">
        <w:rPr>
          <w:rFonts w:ascii="Arial" w:hAnsi="Arial" w:cs="Arial"/>
          <w:color w:val="000000" w:themeColor="text1"/>
          <w:spacing w:val="-8"/>
          <w:sz w:val="22"/>
          <w:szCs w:val="22"/>
        </w:rPr>
        <w:t xml:space="preserve"> </w:t>
      </w:r>
      <w:r w:rsidRPr="00F56690">
        <w:rPr>
          <w:rFonts w:ascii="Arial" w:hAnsi="Arial" w:cs="Arial"/>
          <w:color w:val="000000" w:themeColor="text1"/>
          <w:sz w:val="22"/>
          <w:szCs w:val="22"/>
        </w:rPr>
        <w:t>COUNTY</w:t>
      </w:r>
      <w:r w:rsidRPr="00F56690">
        <w:rPr>
          <w:rFonts w:ascii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Pr="00F56690">
        <w:rPr>
          <w:rFonts w:ascii="Arial" w:hAnsi="Arial" w:cs="Arial"/>
          <w:color w:val="000000" w:themeColor="text1"/>
          <w:sz w:val="22"/>
          <w:szCs w:val="22"/>
        </w:rPr>
        <w:t>COMMISSIONERS</w:t>
      </w:r>
      <w:r w:rsidRPr="00F56690">
        <w:rPr>
          <w:rFonts w:ascii="Arial" w:hAnsi="Arial" w:cs="Arial"/>
          <w:color w:val="000000" w:themeColor="text1"/>
          <w:w w:val="99"/>
          <w:sz w:val="22"/>
          <w:szCs w:val="22"/>
        </w:rPr>
        <w:t xml:space="preserve"> </w:t>
      </w:r>
      <w:r w:rsidRPr="00F56690">
        <w:rPr>
          <w:rFonts w:ascii="Arial" w:hAnsi="Arial" w:cs="Arial"/>
          <w:color w:val="000000" w:themeColor="text1"/>
          <w:sz w:val="22"/>
          <w:szCs w:val="22"/>
        </w:rPr>
        <w:t>MARTIN COUNTY,</w:t>
      </w:r>
      <w:r w:rsidRPr="00F56690">
        <w:rPr>
          <w:rFonts w:ascii="Arial" w:hAnsi="Arial" w:cs="Arial"/>
          <w:color w:val="000000" w:themeColor="text1"/>
          <w:spacing w:val="-8"/>
          <w:sz w:val="22"/>
          <w:szCs w:val="22"/>
        </w:rPr>
        <w:t xml:space="preserve"> </w:t>
      </w:r>
      <w:r w:rsidRPr="00F56690">
        <w:rPr>
          <w:rFonts w:ascii="Arial" w:hAnsi="Arial" w:cs="Arial"/>
          <w:color w:val="000000" w:themeColor="text1"/>
          <w:sz w:val="22"/>
          <w:szCs w:val="22"/>
        </w:rPr>
        <w:t>FLORIDA</w:t>
      </w:r>
    </w:p>
    <w:p w14:paraId="282EEF49" w14:textId="77777777" w:rsidR="00BD041F" w:rsidRPr="00F56690" w:rsidRDefault="00BD041F" w:rsidP="0066115E">
      <w:pPr>
        <w:pStyle w:val="BodyText"/>
        <w:tabs>
          <w:tab w:val="right" w:leader="underscore" w:pos="4320"/>
          <w:tab w:val="left" w:pos="5220"/>
          <w:tab w:val="right" w:leader="underscore" w:pos="10080"/>
        </w:tabs>
        <w:spacing w:line="264" w:lineRule="auto"/>
        <w:ind w:left="5220" w:hanging="5220"/>
        <w:rPr>
          <w:rFonts w:ascii="Arial" w:hAnsi="Arial" w:cs="Arial"/>
          <w:color w:val="000000" w:themeColor="text1"/>
          <w:sz w:val="22"/>
          <w:szCs w:val="22"/>
        </w:rPr>
      </w:pPr>
      <w:r w:rsidRPr="00F56690">
        <w:rPr>
          <w:rFonts w:ascii="Arial" w:hAnsi="Arial" w:cs="Arial"/>
          <w:color w:val="000000" w:themeColor="text1"/>
          <w:sz w:val="22"/>
          <w:szCs w:val="22"/>
        </w:rPr>
        <w:tab/>
      </w:r>
      <w:r w:rsidRPr="00F56690">
        <w:rPr>
          <w:rFonts w:ascii="Arial" w:hAnsi="Arial" w:cs="Arial"/>
          <w:color w:val="000000" w:themeColor="text1"/>
          <w:sz w:val="22"/>
          <w:szCs w:val="22"/>
        </w:rPr>
        <w:tab/>
      </w:r>
      <w:r w:rsidRPr="00F56690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51575FE1" w14:textId="0E81365E" w:rsidR="00BD041F" w:rsidRPr="00F56690" w:rsidRDefault="00BD041F" w:rsidP="0066115E">
      <w:pPr>
        <w:pStyle w:val="BodyText"/>
        <w:tabs>
          <w:tab w:val="left" w:pos="5310"/>
          <w:tab w:val="right" w:leader="underscore" w:pos="10080"/>
        </w:tabs>
        <w:spacing w:line="264" w:lineRule="auto"/>
        <w:ind w:left="5472" w:hanging="5328"/>
        <w:rPr>
          <w:rFonts w:ascii="Arial" w:hAnsi="Arial" w:cs="Arial"/>
          <w:color w:val="000000" w:themeColor="text1"/>
          <w:sz w:val="22"/>
          <w:szCs w:val="22"/>
        </w:rPr>
      </w:pPr>
      <w:r w:rsidRPr="00F56690">
        <w:rPr>
          <w:rFonts w:ascii="Arial" w:hAnsi="Arial" w:cs="Arial"/>
          <w:color w:val="000000" w:themeColor="text1"/>
          <w:sz w:val="22"/>
          <w:szCs w:val="22"/>
        </w:rPr>
        <w:t xml:space="preserve">Carolyn Timmann, Clerk of the </w:t>
      </w:r>
      <w:r w:rsidRPr="00F56690">
        <w:rPr>
          <w:rFonts w:ascii="Arial" w:hAnsi="Arial" w:cs="Arial"/>
          <w:color w:val="000000" w:themeColor="text1"/>
          <w:sz w:val="22"/>
          <w:szCs w:val="22"/>
        </w:rPr>
        <w:tab/>
      </w:r>
      <w:r w:rsidR="00A11940" w:rsidRPr="00F56690">
        <w:rPr>
          <w:rFonts w:ascii="Arial" w:hAnsi="Arial" w:cs="Arial"/>
          <w:color w:val="000000" w:themeColor="text1"/>
          <w:sz w:val="22"/>
          <w:szCs w:val="22"/>
        </w:rPr>
        <w:t>Sarah Heard</w:t>
      </w:r>
      <w:r w:rsidRPr="00F56690">
        <w:rPr>
          <w:rFonts w:ascii="Arial" w:hAnsi="Arial" w:cs="Arial"/>
          <w:color w:val="000000" w:themeColor="text1"/>
          <w:sz w:val="22"/>
          <w:szCs w:val="22"/>
        </w:rPr>
        <w:t>, Chair</w:t>
      </w:r>
    </w:p>
    <w:p w14:paraId="16EF4186" w14:textId="2BFAD8AE" w:rsidR="002802B1" w:rsidRPr="00F56690" w:rsidRDefault="00BD041F" w:rsidP="0066115E">
      <w:pPr>
        <w:pStyle w:val="BodyText"/>
        <w:tabs>
          <w:tab w:val="right" w:leader="underscore" w:pos="4320"/>
          <w:tab w:val="left" w:pos="5220"/>
          <w:tab w:val="right" w:leader="underscore" w:pos="10080"/>
        </w:tabs>
        <w:spacing w:after="360" w:line="264" w:lineRule="auto"/>
        <w:ind w:left="5364" w:hanging="5220"/>
        <w:rPr>
          <w:rFonts w:ascii="Arial" w:hAnsi="Arial" w:cs="Arial"/>
          <w:color w:val="000000" w:themeColor="text1"/>
          <w:sz w:val="22"/>
          <w:szCs w:val="22"/>
        </w:rPr>
      </w:pPr>
      <w:r w:rsidRPr="00F56690">
        <w:rPr>
          <w:rFonts w:ascii="Arial" w:hAnsi="Arial" w:cs="Arial"/>
          <w:color w:val="000000" w:themeColor="text1"/>
          <w:sz w:val="22"/>
          <w:szCs w:val="22"/>
        </w:rPr>
        <w:t>Circuit Court and Comptroller</w:t>
      </w:r>
    </w:p>
    <w:p w14:paraId="766BADBF" w14:textId="491BFCDA" w:rsidR="002802B1" w:rsidRPr="00F56690" w:rsidRDefault="00BD041F" w:rsidP="00FD6C9A">
      <w:pPr>
        <w:pStyle w:val="BodyText"/>
        <w:tabs>
          <w:tab w:val="left" w:pos="5220"/>
        </w:tabs>
        <w:spacing w:after="600" w:line="264" w:lineRule="auto"/>
        <w:ind w:left="5220" w:hanging="5220"/>
        <w:rPr>
          <w:rFonts w:ascii="Arial" w:hAnsi="Arial" w:cs="Arial"/>
          <w:color w:val="000000" w:themeColor="text1"/>
          <w:sz w:val="22"/>
          <w:szCs w:val="22"/>
        </w:rPr>
      </w:pPr>
      <w:r w:rsidRPr="00F56690">
        <w:rPr>
          <w:rFonts w:ascii="Arial" w:hAnsi="Arial" w:cs="Arial"/>
          <w:color w:val="000000" w:themeColor="text1"/>
          <w:sz w:val="22"/>
          <w:szCs w:val="22"/>
        </w:rPr>
        <w:tab/>
      </w:r>
      <w:r w:rsidR="00071746" w:rsidRPr="00F56690">
        <w:rPr>
          <w:rFonts w:ascii="Arial" w:hAnsi="Arial" w:cs="Arial"/>
          <w:color w:val="000000" w:themeColor="text1"/>
          <w:sz w:val="22"/>
          <w:szCs w:val="22"/>
        </w:rPr>
        <w:t>APPROVED AS TO FORM &amp; LEGAL SUFFICIENCY:</w:t>
      </w:r>
    </w:p>
    <w:p w14:paraId="68536049" w14:textId="77777777" w:rsidR="00E24719" w:rsidRDefault="00BD041F" w:rsidP="0066115E">
      <w:pPr>
        <w:pStyle w:val="BodyText"/>
        <w:tabs>
          <w:tab w:val="left" w:pos="5220"/>
          <w:tab w:val="right" w:leader="underscore" w:pos="10080"/>
        </w:tabs>
        <w:spacing w:line="264" w:lineRule="auto"/>
        <w:ind w:left="5220" w:hanging="5220"/>
        <w:rPr>
          <w:rFonts w:ascii="Arial" w:hAnsi="Arial" w:cs="Arial"/>
          <w:color w:val="000000" w:themeColor="text1"/>
          <w:sz w:val="22"/>
          <w:szCs w:val="22"/>
        </w:rPr>
      </w:pPr>
      <w:r w:rsidRPr="00F56690">
        <w:rPr>
          <w:rFonts w:ascii="Arial" w:hAnsi="Arial" w:cs="Arial"/>
          <w:color w:val="000000" w:themeColor="text1"/>
          <w:sz w:val="22"/>
          <w:szCs w:val="22"/>
        </w:rPr>
        <w:tab/>
      </w:r>
      <w:r w:rsidRPr="00F56690">
        <w:rPr>
          <w:rFonts w:ascii="Arial" w:hAnsi="Arial" w:cs="Arial"/>
          <w:color w:val="000000" w:themeColor="text1"/>
          <w:sz w:val="22"/>
          <w:szCs w:val="22"/>
        </w:rPr>
        <w:tab/>
      </w:r>
    </w:p>
    <w:p w14:paraId="6FCB666B" w14:textId="64C90AFD" w:rsidR="002802B1" w:rsidRPr="00F56690" w:rsidRDefault="00E24719" w:rsidP="0066115E">
      <w:pPr>
        <w:pStyle w:val="BodyText"/>
        <w:tabs>
          <w:tab w:val="left" w:pos="5328"/>
        </w:tabs>
        <w:spacing w:after="720" w:line="264" w:lineRule="auto"/>
        <w:ind w:left="5328" w:hanging="5328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  <w:t xml:space="preserve">Elysse A. Elder, </w:t>
      </w:r>
      <w:r w:rsidR="00BD041F" w:rsidRPr="00F56690">
        <w:rPr>
          <w:rFonts w:ascii="Arial" w:hAnsi="Arial" w:cs="Arial"/>
          <w:color w:val="000000" w:themeColor="text1"/>
          <w:sz w:val="22"/>
          <w:szCs w:val="22"/>
        </w:rPr>
        <w:t>County Attorney</w:t>
      </w:r>
      <w:bookmarkEnd w:id="1"/>
    </w:p>
    <w:sectPr w:rsidR="002802B1" w:rsidRPr="00F56690" w:rsidSect="00120C3F">
      <w:pgSz w:w="12240" w:h="15840"/>
      <w:pgMar w:top="1080" w:right="1080" w:bottom="72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B1"/>
    <w:rsid w:val="00005DCE"/>
    <w:rsid w:val="0006204B"/>
    <w:rsid w:val="00071746"/>
    <w:rsid w:val="00120C3F"/>
    <w:rsid w:val="00123BBC"/>
    <w:rsid w:val="001445CA"/>
    <w:rsid w:val="0016777D"/>
    <w:rsid w:val="001B6CB0"/>
    <w:rsid w:val="001D6E80"/>
    <w:rsid w:val="001E06DE"/>
    <w:rsid w:val="002446C5"/>
    <w:rsid w:val="00274ED6"/>
    <w:rsid w:val="002802B1"/>
    <w:rsid w:val="002C797D"/>
    <w:rsid w:val="002E1750"/>
    <w:rsid w:val="00313398"/>
    <w:rsid w:val="003520A1"/>
    <w:rsid w:val="00372FB5"/>
    <w:rsid w:val="00374032"/>
    <w:rsid w:val="003A08E3"/>
    <w:rsid w:val="003C4362"/>
    <w:rsid w:val="00403A40"/>
    <w:rsid w:val="00432A66"/>
    <w:rsid w:val="004859C0"/>
    <w:rsid w:val="004B6516"/>
    <w:rsid w:val="00587B6E"/>
    <w:rsid w:val="0066115E"/>
    <w:rsid w:val="006A681F"/>
    <w:rsid w:val="006A7EFE"/>
    <w:rsid w:val="006E5626"/>
    <w:rsid w:val="006F1013"/>
    <w:rsid w:val="007115CC"/>
    <w:rsid w:val="007618ED"/>
    <w:rsid w:val="00796201"/>
    <w:rsid w:val="008250F6"/>
    <w:rsid w:val="00826BD7"/>
    <w:rsid w:val="00850807"/>
    <w:rsid w:val="008746E9"/>
    <w:rsid w:val="00894693"/>
    <w:rsid w:val="008D7CF2"/>
    <w:rsid w:val="008E73F4"/>
    <w:rsid w:val="009053CD"/>
    <w:rsid w:val="009B1A74"/>
    <w:rsid w:val="009E7A97"/>
    <w:rsid w:val="00A11091"/>
    <w:rsid w:val="00A11940"/>
    <w:rsid w:val="00A22741"/>
    <w:rsid w:val="00A30F18"/>
    <w:rsid w:val="00A34499"/>
    <w:rsid w:val="00AC261D"/>
    <w:rsid w:val="00B23E6A"/>
    <w:rsid w:val="00B509FA"/>
    <w:rsid w:val="00B96BD7"/>
    <w:rsid w:val="00BD041F"/>
    <w:rsid w:val="00C24AD9"/>
    <w:rsid w:val="00C573C3"/>
    <w:rsid w:val="00C831E8"/>
    <w:rsid w:val="00D50102"/>
    <w:rsid w:val="00D6770D"/>
    <w:rsid w:val="00D81683"/>
    <w:rsid w:val="00DD7685"/>
    <w:rsid w:val="00E24719"/>
    <w:rsid w:val="00E24C0E"/>
    <w:rsid w:val="00E370E2"/>
    <w:rsid w:val="00EA4722"/>
    <w:rsid w:val="00F07A8B"/>
    <w:rsid w:val="00F2504F"/>
    <w:rsid w:val="00F4257D"/>
    <w:rsid w:val="00F56690"/>
    <w:rsid w:val="00F64CC7"/>
    <w:rsid w:val="00F96261"/>
    <w:rsid w:val="00FA3516"/>
    <w:rsid w:val="00FC3E76"/>
    <w:rsid w:val="00FD6C9A"/>
    <w:rsid w:val="00FF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60BA4"/>
  <w15:docId w15:val="{9E25F326-3001-4A96-8635-860133A4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5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D041F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227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27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274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7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74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20-0415 - 2020-02-18_Resolution.docx</vt:lpstr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20-0415 - 2020-02-18_Resolution.docx</dc:title>
  <dc:creator>Legistar</dc:creator>
  <cp:lastModifiedBy>Lisa Wichser</cp:lastModifiedBy>
  <cp:revision>9</cp:revision>
  <dcterms:created xsi:type="dcterms:W3CDTF">2026-05-18T19:24:00Z</dcterms:created>
  <dcterms:modified xsi:type="dcterms:W3CDTF">2026-05-19T14:07:00Z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2021-09-20T00:00:00Z</vt:filetime>
  </property>
</Properties>
</file>